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Government Science College, Vadnagar Visit</w:t>
      </w:r>
      <w:r w:rsidDel="00000000" w:rsidR="00000000" w:rsidRPr="00000000">
        <w:rPr>
          <w:rtl w:val="0"/>
        </w:rPr>
      </w:r>
    </w:p>
    <w:p w:rsidR="00000000" w:rsidDel="00000000" w:rsidP="00000000" w:rsidRDefault="00000000" w:rsidRPr="00000000" w14:paraId="00000002">
      <w:pPr>
        <w:numPr>
          <w:ilvl w:val="0"/>
          <w:numId w:val="1"/>
        </w:numPr>
        <w:spacing w:after="0" w:afterAutospacing="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Date: 3rd February, 2026</w:t>
      </w:r>
    </w:p>
    <w:p w:rsidR="00000000" w:rsidDel="00000000" w:rsidP="00000000" w:rsidRDefault="00000000" w:rsidRPr="00000000" w14:paraId="00000003">
      <w:pPr>
        <w:numPr>
          <w:ilvl w:val="0"/>
          <w:numId w:val="1"/>
        </w:numPr>
        <w:spacing w:after="0" w:afterAutospacing="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Time: 11:00 AM Onwards</w:t>
      </w:r>
    </w:p>
    <w:p w:rsidR="00000000" w:rsidDel="00000000" w:rsidP="00000000" w:rsidRDefault="00000000" w:rsidRPr="00000000" w14:paraId="00000004">
      <w:pPr>
        <w:numPr>
          <w:ilvl w:val="0"/>
          <w:numId w:val="1"/>
        </w:numPr>
        <w:spacing w:after="0" w:afterAutospacing="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Location: PDEU IIC, UG Office</w:t>
      </w:r>
    </w:p>
    <w:p w:rsidR="00000000" w:rsidDel="00000000" w:rsidP="00000000" w:rsidRDefault="00000000" w:rsidRPr="00000000" w14:paraId="00000005">
      <w:pPr>
        <w:numPr>
          <w:ilvl w:val="0"/>
          <w:numId w:val="1"/>
        </w:numPr>
        <w:spacing w:after="24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Total students: 40+</w:t>
      </w:r>
      <w:r w:rsidDel="00000000" w:rsidR="00000000" w:rsidRPr="00000000">
        <w:rPr>
          <w:rtl w:val="0"/>
        </w:rPr>
      </w:r>
    </w:p>
    <w:p w:rsidR="00000000" w:rsidDel="00000000" w:rsidP="00000000" w:rsidRDefault="00000000" w:rsidRPr="00000000" w14:paraId="00000006">
      <w:pPr>
        <w:spacing w:after="240" w:befor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ABOUT PDEU:</w:t>
      </w:r>
    </w:p>
    <w:p w:rsidR="00000000" w:rsidDel="00000000" w:rsidP="00000000" w:rsidRDefault="00000000" w:rsidRPr="00000000" w14:paraId="00000007">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Pandit Deendayal Energy University (PDEU), formerly known as Pandit Deendayal Petroleum University (PDPU), was established by the PDPU Act, 2007; Acts of the Gujarat Legislature and Ordinances promulgated and Regulations made by the Governor, in the State of Gujarat, India. The primary thrust areas for the university are to ensure Energy for All, creating a Larger Social Impact and Prepare the Youth for tomorrow. PDEU has NAAC accreditation with "A++" Grade CGPA of 3.52 out of 4.00 &amp; Graded Autonomy by UGC.</w:t>
      </w:r>
    </w:p>
    <w:p w:rsidR="00000000" w:rsidDel="00000000" w:rsidP="00000000" w:rsidRDefault="00000000" w:rsidRPr="00000000" w14:paraId="00000008">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University addresses the need for trained and specialised human resources for the energy industry worldwide. It intends to expand students' and professionals' opportunities to develop an intellectual knowledge base with leadership skills to compete globally. This objective is being addressed through several specialised and well-planned undergraduate and postgraduate energy education programs and intensive research initiatives, in management, engineering and humanities.</w:t>
      </w:r>
    </w:p>
    <w:p w:rsidR="00000000" w:rsidDel="00000000" w:rsidP="00000000" w:rsidRDefault="00000000" w:rsidRPr="00000000" w14:paraId="00000009">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A">
      <w:pPr>
        <w:spacing w:after="240" w:befor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ABOUT PDEU IIC:</w:t>
      </w:r>
    </w:p>
    <w:p w:rsidR="00000000" w:rsidDel="00000000" w:rsidP="00000000" w:rsidRDefault="00000000" w:rsidRPr="00000000" w14:paraId="0000000B">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PDEU Innovation and Incubation Centre (formerly known as PDPU IIC) is an incubator at PDEU established in 2014. The Centre was formally established in 2017 u/s 8 of The Companies Act, 2013, with a vision to provide state-of-the-art support and service to innovators, technocrats and entrepreneurs who aim to create a social and economic pact in society through innovative solutions to existing problems. The centre acts complementary to the academic and research activities of the University.</w:t>
      </w:r>
    </w:p>
    <w:p w:rsidR="00000000" w:rsidDel="00000000" w:rsidP="00000000" w:rsidRDefault="00000000" w:rsidRPr="00000000" w14:paraId="0000000C">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PDEU IIC has also been approved to be a </w:t>
      </w:r>
      <w:r w:rsidDel="00000000" w:rsidR="00000000" w:rsidRPr="00000000">
        <w:rPr>
          <w:rFonts w:ascii="Calibri" w:cs="Calibri" w:eastAsia="Calibri" w:hAnsi="Calibri"/>
          <w:b w:val="1"/>
          <w:bCs w:val="1"/>
          <w:sz w:val="24"/>
          <w:szCs w:val="24"/>
          <w:rtl w:val="0"/>
        </w:rPr>
        <w:t xml:space="preserve">“Technology Business Incubator”</w:t>
      </w:r>
      <w:r w:rsidDel="00000000" w:rsidR="00000000" w:rsidRPr="00000000">
        <w:rPr>
          <w:rFonts w:ascii="Calibri" w:cs="Calibri" w:eastAsia="Calibri" w:hAnsi="Calibri"/>
          <w:sz w:val="24"/>
          <w:szCs w:val="24"/>
          <w:rtl w:val="0"/>
        </w:rPr>
        <w:t xml:space="preserve">, a recognition by the Department of Science and Technology, Government of India. It is recognized as a Nodal Institute by the Government of Gujarat. PDEU IIC has incubated </w:t>
      </w:r>
      <w:r w:rsidDel="00000000" w:rsidR="00000000" w:rsidRPr="00000000">
        <w:rPr>
          <w:rFonts w:ascii="Calibri" w:cs="Calibri" w:eastAsia="Calibri" w:hAnsi="Calibri"/>
          <w:b w:val="1"/>
          <w:bCs w:val="1"/>
          <w:sz w:val="24"/>
          <w:szCs w:val="24"/>
          <w:rtl w:val="0"/>
        </w:rPr>
        <w:t xml:space="preserve">230+ start-ups across 10+ domains</w:t>
      </w:r>
      <w:r w:rsidDel="00000000" w:rsidR="00000000" w:rsidRPr="00000000">
        <w:rPr>
          <w:rFonts w:ascii="Calibri" w:cs="Calibri" w:eastAsia="Calibri" w:hAnsi="Calibri"/>
          <w:sz w:val="24"/>
          <w:szCs w:val="24"/>
          <w:rtl w:val="0"/>
        </w:rPr>
        <w:t xml:space="preserve"> and generated more than </w:t>
      </w:r>
      <w:r w:rsidDel="00000000" w:rsidR="00000000" w:rsidRPr="00000000">
        <w:rPr>
          <w:rFonts w:ascii="Calibri" w:cs="Calibri" w:eastAsia="Calibri" w:hAnsi="Calibri"/>
          <w:b w:val="1"/>
          <w:bCs w:val="1"/>
          <w:sz w:val="24"/>
          <w:szCs w:val="24"/>
          <w:rtl w:val="0"/>
        </w:rPr>
        <w:t xml:space="preserve">500+</w:t>
      </w:r>
      <w:r w:rsidDel="00000000" w:rsidR="00000000" w:rsidRPr="00000000">
        <w:rPr>
          <w:rFonts w:ascii="Calibri" w:cs="Calibri" w:eastAsia="Calibri" w:hAnsi="Calibri"/>
          <w:sz w:val="24"/>
          <w:szCs w:val="24"/>
          <w:rtl w:val="0"/>
        </w:rPr>
        <w:t xml:space="preserve"> employment opportunities through start-ups. The IIC Office has a specially designated area of </w:t>
      </w:r>
      <w:r w:rsidDel="00000000" w:rsidR="00000000" w:rsidRPr="00000000">
        <w:rPr>
          <w:rFonts w:ascii="Calibri" w:cs="Calibri" w:eastAsia="Calibri" w:hAnsi="Calibri"/>
          <w:b w:val="1"/>
          <w:bCs w:val="1"/>
          <w:sz w:val="24"/>
          <w:szCs w:val="24"/>
          <w:rtl w:val="0"/>
        </w:rPr>
        <w:t xml:space="preserve">20,000 sq. ft</w:t>
      </w:r>
      <w:r w:rsidDel="00000000" w:rsidR="00000000" w:rsidRPr="00000000">
        <w:rPr>
          <w:rFonts w:ascii="Calibri" w:cs="Calibri" w:eastAsia="Calibri" w:hAnsi="Calibri"/>
          <w:sz w:val="24"/>
          <w:szCs w:val="24"/>
          <w:rtl w:val="0"/>
        </w:rPr>
        <w:t xml:space="preserve"> for the start-ups to work on.</w:t>
      </w:r>
    </w:p>
    <w:p w:rsidR="00000000" w:rsidDel="00000000" w:rsidP="00000000" w:rsidRDefault="00000000" w:rsidRPr="00000000" w14:paraId="0000000D">
      <w:pPr>
        <w:spacing w:after="240" w:before="24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E">
      <w:pPr>
        <w:spacing w:after="240" w:before="24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F">
      <w:pPr>
        <w:spacing w:after="240" w:befor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ABOUT GSCV(Government Science College), Vadnagar:</w:t>
      </w:r>
    </w:p>
    <w:p w:rsidR="00000000" w:rsidDel="00000000" w:rsidP="00000000" w:rsidRDefault="00000000" w:rsidRPr="00000000" w14:paraId="00000010">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Government Science College(GSCV) located in Vadnagar, Dist. Mehsana, Gujarat, is one of the well-known educational institutions in the state. It is run by the Department of Education and managed by the Commissionerate of Higher Education, Government of Gujarat. The college operates from the Polytechnic Campus at Vadnagar and is recognized for its strong academic environment and consistent educational standards. It is counted among the well-rated government colleges in Gujarat with a reliable academic track record and growing recognition among students.</w:t>
      </w:r>
    </w:p>
    <w:p w:rsidR="00000000" w:rsidDel="00000000" w:rsidP="00000000" w:rsidRDefault="00000000" w:rsidRPr="00000000" w14:paraId="00000011">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institution focuses on delivering quality science education along with moral and social values. It aims to build knowledgeable, responsible, and ethical individuals who contribute positively to society. Through structured academic programs and disciplined learning practices, the college works toward strengthening students’ intellectual foundations while nurturing them into capable and socially aware human beings. </w:t>
      </w:r>
    </w:p>
    <w:p w:rsidR="00000000" w:rsidDel="00000000" w:rsidP="00000000" w:rsidRDefault="00000000" w:rsidRPr="00000000" w14:paraId="00000012">
      <w:pPr>
        <w:spacing w:after="240" w:befor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PURPOSE OF THE VISIT:</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visit to the PDEU Innovation and Incubation Centre (PDEU IIC) was organized for GSCV students to provide a deeper understanding of the incubation ecosystem and the support structures available for budding entrepreneurs.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main objective was to explore how PDEU IIC fosters innovation, supports startups, and nurtures young entrepreneurs through resources, guidance, and networking.</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facility visit aimed to give students firsthand insights into the process of transforming a business idea into a thriving venture.</w:t>
      </w:r>
      <w:r w:rsidDel="00000000" w:rsidR="00000000" w:rsidRPr="00000000">
        <w:rPr>
          <w:rtl w:val="0"/>
        </w:rPr>
      </w:r>
    </w:p>
    <w:p w:rsidR="00000000" w:rsidDel="00000000" w:rsidP="00000000" w:rsidRDefault="00000000" w:rsidRPr="00000000" w14:paraId="00000014">
      <w:pPr>
        <w:spacing w:after="240" w:befor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ABOUT THE VISIT:</w:t>
      </w:r>
    </w:p>
    <w:p w:rsidR="00000000" w:rsidDel="00000000" w:rsidP="00000000" w:rsidRDefault="00000000" w:rsidRPr="00000000" w14:paraId="00000015">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visit began with an introductory session conducted by the PDEU IIC team, where they explained their mission, the type of startups they support, and the resources available for new entrepreneurs. The session was very useful for students as it clearly explained startup support systems in simple terms. Students were informed about mentorship support, training workshops, and guidance programs that help early-stage startups grow step by step. This session gave a clear and practical understanding of how the incubation centre supports innovation and new business ideas.</w:t>
      </w:r>
    </w:p>
    <w:p w:rsidR="00000000" w:rsidDel="00000000" w:rsidP="00000000" w:rsidRDefault="00000000" w:rsidRPr="00000000" w14:paraId="00000016">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interactive session was followed by a comprehensive question-and-answer round.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Students actively sought information on the incubation process, typical challenges faced by startups, and the staged support system offered by the centre.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visit culminated in a guided tour of the IIC's facilities.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They explored the co-working spaces, meeting rooms, and innovation labs, which clearly demonstrated the centre's commitment to providing a supportive, organized environment that fosters collaboration, idea generation, and practical learning for emerging innovators and startup founders.</w:t>
      </w:r>
      <w:r w:rsidDel="00000000" w:rsidR="00000000" w:rsidRPr="00000000">
        <w:rPr>
          <w:rtl w:val="0"/>
        </w:rPr>
      </w:r>
    </w:p>
    <w:p w:rsidR="00000000" w:rsidDel="00000000" w:rsidP="00000000" w:rsidRDefault="00000000" w:rsidRPr="00000000" w14:paraId="00000017">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8">
      <w:pPr>
        <w:spacing w:after="240" w:befor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CONCLUSION:</w:t>
      </w:r>
    </w:p>
    <w:p w:rsidR="00000000" w:rsidDel="00000000" w:rsidP="00000000" w:rsidRDefault="00000000" w:rsidRPr="00000000" w14:paraId="00000019">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visit to the PDEU IIC was an incredibly valuable experience for the students from GSCV. It provided them with a unique opportunity to witness the incubation process in real-time, learn from industry professionals, and explore the various resources available to help entrepreneurs succeed. The interactions during the Q&amp;A session and the tour of the facilities left the students inspired and motivated to pursue their own entrepreneurial journeys. The visit also gave them a clear understanding of how spaces like PDEU IIC contribute to the growth of startups and foster innovation. It was a truly enlightening experience, one that will undoubtedly influence the students’ perspectives on entrepreneurship and innovation.</w:t>
      </w:r>
    </w:p>
    <w:p w:rsidR="00000000" w:rsidDel="00000000" w:rsidP="00000000" w:rsidRDefault="00000000" w:rsidRPr="00000000" w14:paraId="0000001A">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B">
      <w:pPr>
        <w:spacing w:after="240" w:before="240" w:lineRule="auto"/>
        <w:ind w:left="0" w:firstLine="0"/>
        <w:jc w:val="both"/>
        <w:rPr>
          <w:rFonts w:ascii="Calibri" w:cs="Calibri" w:eastAsia="Calibri" w:hAnsi="Calibri"/>
          <w:b w:val="1"/>
          <w:bCs w:val="1"/>
          <w:sz w:val="24"/>
          <w:szCs w:val="24"/>
          <w:u w:val="single"/>
        </w:rPr>
      </w:pPr>
      <w:r w:rsidDel="00000000" w:rsidR="00000000" w:rsidRPr="00000000">
        <w:rPr>
          <w:rtl w:val="0"/>
        </w:rPr>
      </w:r>
    </w:p>
    <w:p w:rsidR="00000000" w:rsidDel="00000000" w:rsidP="00000000" w:rsidRDefault="00000000" w:rsidRPr="00000000" w14:paraId="0000001C">
      <w:pPr>
        <w:jc w:val="both"/>
        <w:rPr>
          <w:rFonts w:ascii="Calibri" w:cs="Calibri" w:eastAsia="Calibri" w:hAnsi="Calibri"/>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